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55" w:rsidRDefault="00977955" w:rsidP="009B18E8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7955" w:rsidRDefault="00977955" w:rsidP="000744A0">
      <w:pPr>
        <w:tabs>
          <w:tab w:val="left" w:pos="993"/>
        </w:tabs>
        <w:spacing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0744A0" w:rsidRPr="000744A0" w:rsidRDefault="000744A0" w:rsidP="000744A0">
      <w:pPr>
        <w:tabs>
          <w:tab w:val="left" w:pos="993"/>
        </w:tabs>
        <w:spacing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0744A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744A0" w:rsidRPr="000744A0" w:rsidRDefault="000744A0" w:rsidP="000744A0">
      <w:pPr>
        <w:tabs>
          <w:tab w:val="left" w:pos="993"/>
        </w:tabs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744A0"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образования, науки и молодежи Республики Крым </w:t>
      </w:r>
    </w:p>
    <w:p w:rsidR="000744A0" w:rsidRPr="000744A0" w:rsidRDefault="000744A0" w:rsidP="000744A0">
      <w:pPr>
        <w:tabs>
          <w:tab w:val="left" w:pos="993"/>
        </w:tabs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744A0">
        <w:rPr>
          <w:rFonts w:ascii="Times New Roman" w:hAnsi="Times New Roman" w:cs="Times New Roman"/>
          <w:sz w:val="24"/>
          <w:szCs w:val="24"/>
        </w:rPr>
        <w:t>от «______»________2017 №_______</w:t>
      </w:r>
    </w:p>
    <w:p w:rsidR="000744A0" w:rsidRDefault="000744A0" w:rsidP="007B577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A0" w:rsidRDefault="000744A0" w:rsidP="007B577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A0" w:rsidRDefault="000744A0" w:rsidP="000744A0">
      <w:pPr>
        <w:pStyle w:val="Standard"/>
        <w:ind w:firstLine="57"/>
        <w:jc w:val="center"/>
      </w:pPr>
      <w:r>
        <w:rPr>
          <w:b/>
          <w:sz w:val="28"/>
          <w:szCs w:val="28"/>
        </w:rPr>
        <w:t>ПОЛОЖЕНИЕ</w:t>
      </w:r>
    </w:p>
    <w:p w:rsidR="000744A0" w:rsidRDefault="000744A0" w:rsidP="000744A0">
      <w:pPr>
        <w:pStyle w:val="Standard"/>
        <w:ind w:hanging="57"/>
        <w:jc w:val="center"/>
      </w:pPr>
      <w:r>
        <w:rPr>
          <w:b/>
          <w:sz w:val="28"/>
          <w:szCs w:val="28"/>
        </w:rPr>
        <w:t>о творческом конкурсе</w:t>
      </w:r>
    </w:p>
    <w:p w:rsidR="000744A0" w:rsidRDefault="000744A0" w:rsidP="000744A0">
      <w:pPr>
        <w:pStyle w:val="Standard"/>
        <w:ind w:hanging="57"/>
        <w:jc w:val="center"/>
      </w:pPr>
      <w:r>
        <w:rPr>
          <w:b/>
          <w:sz w:val="28"/>
          <w:szCs w:val="28"/>
        </w:rPr>
        <w:t>«МЫ – НАСЛЕДНИКИ ПОБЕДЫ!»</w:t>
      </w:r>
    </w:p>
    <w:p w:rsidR="000744A0" w:rsidRDefault="000744A0" w:rsidP="000744A0">
      <w:pPr>
        <w:pStyle w:val="Standard"/>
        <w:ind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посвящённом Победе в Великой Отечественной войне 1941–1945 гг.</w:t>
      </w:r>
    </w:p>
    <w:p w:rsidR="000744A0" w:rsidRDefault="000744A0" w:rsidP="000744A0">
      <w:pPr>
        <w:pStyle w:val="Standard"/>
        <w:ind w:hanging="57"/>
        <w:jc w:val="center"/>
      </w:pPr>
      <w:r>
        <w:rPr>
          <w:b/>
          <w:sz w:val="28"/>
          <w:szCs w:val="28"/>
        </w:rPr>
        <w:t xml:space="preserve">в Республике Крым и городе Севастополе в 2018 году </w:t>
      </w: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744A0" w:rsidRPr="00755B02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1.1. Настоящее Положение о творческом конкурсе, посвящённом Победе в Великой Отечественной войне 1941–1945 гг. «МЫ – НАСЛЕДНИКИ ПОБЕДЫ!» (далее – Конкурс), определяет цели, задачи, порядок, сроки проведения и порядок награждения победителей Конкурса и утверждается приказом Министерства образования, науки и молодежи Республики Крым и Департаментом образования города Севастополя.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1.2. Организатором Конкурса является Межрегиональная общественная организация «РУССКОЕ ЕДИНСТВО» при содействии Министерства образования, науки и молодежи Республики Крым, Департамента образования города Севастополя, Министерства культуры Республики Крым.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 координации проведения Конкурса на всех его этапах создаётся организационный комитет (далее - Оргкомитет).</w:t>
      </w:r>
    </w:p>
    <w:p w:rsidR="000744A0" w:rsidRPr="00755B02" w:rsidRDefault="000744A0" w:rsidP="000744A0">
      <w:pPr>
        <w:pStyle w:val="Standard"/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2.1. Целью проведения Конкурса является формирование и развитие чувства патриотизма у подрастающего поколения через уважение к историческому прошлому своего Отечества посредством музыкально-художественной самореализации.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0744A0" w:rsidRDefault="000744A0" w:rsidP="000744A0">
      <w:pPr>
        <w:pStyle w:val="Standard"/>
        <w:numPr>
          <w:ilvl w:val="0"/>
          <w:numId w:val="6"/>
        </w:numPr>
        <w:ind w:left="426" w:hanging="426"/>
      </w:pPr>
      <w:r>
        <w:rPr>
          <w:sz w:val="28"/>
          <w:szCs w:val="28"/>
        </w:rPr>
        <w:t>формирование у подрастающего поколения активной гражданской позиции, уважения к историческому прошлому своей Родины;</w:t>
      </w:r>
    </w:p>
    <w:p w:rsidR="000744A0" w:rsidRDefault="000744A0" w:rsidP="000744A0">
      <w:pPr>
        <w:pStyle w:val="Standard"/>
        <w:numPr>
          <w:ilvl w:val="0"/>
          <w:numId w:val="6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формирование нравственных ценностей, воспитание эмоциональной отзывчивости и уважения к старшему поколению на примерах героической истории России и Крыма;</w:t>
      </w:r>
    </w:p>
    <w:p w:rsidR="000744A0" w:rsidRDefault="000744A0" w:rsidP="000744A0">
      <w:pPr>
        <w:pStyle w:val="Standard"/>
        <w:numPr>
          <w:ilvl w:val="0"/>
          <w:numId w:val="6"/>
        </w:numPr>
        <w:ind w:left="426" w:hanging="426"/>
      </w:pPr>
      <w:r>
        <w:rPr>
          <w:sz w:val="28"/>
          <w:szCs w:val="28"/>
        </w:rPr>
        <w:t>популяризация военно-патриотической тематики в детской и молодёжной среде, сохранение лучших образцов музыкального наследия;</w:t>
      </w:r>
    </w:p>
    <w:p w:rsidR="000744A0" w:rsidRDefault="000744A0" w:rsidP="000744A0">
      <w:pPr>
        <w:pStyle w:val="Standard"/>
        <w:numPr>
          <w:ilvl w:val="0"/>
          <w:numId w:val="6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сохранение и развитие лучших традиций патриотического воспитания;</w:t>
      </w:r>
    </w:p>
    <w:p w:rsidR="000744A0" w:rsidRDefault="000744A0" w:rsidP="000744A0">
      <w:pPr>
        <w:pStyle w:val="Standard"/>
        <w:numPr>
          <w:ilvl w:val="0"/>
          <w:numId w:val="6"/>
        </w:numPr>
        <w:ind w:left="426" w:hanging="426"/>
      </w:pPr>
      <w:r>
        <w:rPr>
          <w:sz w:val="28"/>
          <w:szCs w:val="28"/>
        </w:rPr>
        <w:t>привлечение внимания общественных организаций к поддержке творческих инициатив молодёжи, созданию условий для творческой самореализации талантливых детей.</w:t>
      </w: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3.1. В Конкурсе могут принимать участие:</w:t>
      </w:r>
    </w:p>
    <w:p w:rsidR="000744A0" w:rsidRDefault="000744A0" w:rsidP="000744A0">
      <w:pPr>
        <w:pStyle w:val="Standard"/>
        <w:numPr>
          <w:ilvl w:val="0"/>
          <w:numId w:val="5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учащиеся 1-11 классов общеобразовательных учреждений любого типа Республики Крым и города Севастополя (школ, лицеев, гимназий и др.);</w:t>
      </w:r>
    </w:p>
    <w:p w:rsidR="000744A0" w:rsidRDefault="000744A0" w:rsidP="000744A0">
      <w:pPr>
        <w:pStyle w:val="Standard"/>
        <w:numPr>
          <w:ilvl w:val="0"/>
          <w:numId w:val="5"/>
        </w:numPr>
        <w:ind w:left="142" w:firstLine="218"/>
        <w:rPr>
          <w:sz w:val="28"/>
          <w:szCs w:val="28"/>
        </w:rPr>
      </w:pPr>
      <w:r>
        <w:rPr>
          <w:sz w:val="28"/>
          <w:szCs w:val="28"/>
        </w:rPr>
        <w:t>студенты средних профессиональных учреждений, расположенных в Республике Крым и городе федерального значения Севастополе.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3.2. Конкурс проводится в 2-х номинациях:</w:t>
      </w:r>
    </w:p>
    <w:p w:rsidR="000744A0" w:rsidRDefault="000744A0" w:rsidP="000744A0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возрастная группа – учащиеся 1–7 классов;</w:t>
      </w:r>
    </w:p>
    <w:p w:rsidR="000744A0" w:rsidRDefault="000744A0" w:rsidP="000744A0">
      <w:pPr>
        <w:pStyle w:val="Standard"/>
        <w:numPr>
          <w:ilvl w:val="0"/>
          <w:numId w:val="4"/>
        </w:numPr>
        <w:ind w:left="0" w:firstLine="927"/>
      </w:pPr>
      <w:r>
        <w:rPr>
          <w:sz w:val="28"/>
          <w:szCs w:val="28"/>
        </w:rPr>
        <w:t>возрастная группа – учащиеся 8–11 классов и студенты средних профессиональных учреждений, расположенных в Республике Крым и городе Севастополе, осваивающих общеобразовательные программы.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3.3. К месту проведения Конкурса участники прибывают организованно, в сопровождении руководителя делегации.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3.4. Оплата проезда участников к месту проведения Конкурса и обратно, командировочные расходы руководителей осуществляются за счет местных бюджетов, бюджета образовательных организаций, привлеченных средств.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3.5. Руководители делегаций назначаются приказом образовательной организации и несут ответственность за жизнь и здоровье участников в пути и во время проведения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3.6. Участники Конкурса до его начала должны быть ознакомлены с условиями его проведения.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3.7. Членами жюри могут быть учреждены специальные номинации.</w:t>
      </w: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творческим номерам</w:t>
      </w:r>
    </w:p>
    <w:p w:rsidR="000744A0" w:rsidRPr="00977955" w:rsidRDefault="000744A0" w:rsidP="000744A0">
      <w:pPr>
        <w:pStyle w:val="Standard"/>
        <w:rPr>
          <w:b/>
        </w:rPr>
      </w:pPr>
      <w:r>
        <w:rPr>
          <w:sz w:val="28"/>
          <w:szCs w:val="28"/>
        </w:rPr>
        <w:t xml:space="preserve">4.1. На Конкурс представляются творческие номера (вокальные, хореографические, оригинального жанра, декламация и т.п.) в сольном или коллективном исполнении, патриотической тематики, </w:t>
      </w:r>
      <w:r w:rsidRPr="00977955">
        <w:rPr>
          <w:b/>
          <w:sz w:val="28"/>
          <w:szCs w:val="28"/>
        </w:rPr>
        <w:t>посвящённые героям Великой Отечественной войны 1941-1945 гг., имена которых увековечены в топографических названиях</w:t>
      </w:r>
      <w:r w:rsidRPr="00977955">
        <w:rPr>
          <w:b/>
          <w:i/>
          <w:iCs/>
          <w:sz w:val="28"/>
          <w:szCs w:val="28"/>
        </w:rPr>
        <w:t xml:space="preserve"> </w:t>
      </w:r>
      <w:r w:rsidRPr="00977955">
        <w:rPr>
          <w:b/>
          <w:sz w:val="28"/>
          <w:szCs w:val="28"/>
        </w:rPr>
        <w:t xml:space="preserve">вашего населенного пункта </w:t>
      </w:r>
      <w:r w:rsidRPr="00977955">
        <w:rPr>
          <w:b/>
          <w:i/>
          <w:iCs/>
          <w:sz w:val="28"/>
          <w:szCs w:val="28"/>
        </w:rPr>
        <w:t>(названиях улиц, переулков, площадей и т.п.)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 xml:space="preserve">4.2. Общая продолжительность номера (по желанию включающая эпиграф и/или эпилог) </w:t>
      </w:r>
      <w:r w:rsidRPr="00977955">
        <w:rPr>
          <w:b/>
          <w:sz w:val="28"/>
          <w:szCs w:val="28"/>
        </w:rPr>
        <w:t>не должна превышать</w:t>
      </w:r>
      <w:r>
        <w:rPr>
          <w:sz w:val="28"/>
          <w:szCs w:val="28"/>
        </w:rPr>
        <w:t xml:space="preserve"> </w:t>
      </w:r>
      <w:r w:rsidRPr="00755B02">
        <w:rPr>
          <w:b/>
          <w:sz w:val="28"/>
          <w:szCs w:val="28"/>
        </w:rPr>
        <w:t>5 минут.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 xml:space="preserve">4.3. При постановке номера допускается использование любых музыкальных инструментов (с учетом организационных возможностей) и звуковых фонограмм музыкального сопровождения. Все фонограммы должны быть записаны на CD–R диске или </w:t>
      </w:r>
      <w:proofErr w:type="spellStart"/>
      <w:r>
        <w:rPr>
          <w:sz w:val="28"/>
          <w:szCs w:val="28"/>
        </w:rPr>
        <w:t>флеш-карте</w:t>
      </w:r>
      <w:proofErr w:type="spellEnd"/>
      <w:r>
        <w:rPr>
          <w:sz w:val="28"/>
          <w:szCs w:val="28"/>
        </w:rPr>
        <w:t xml:space="preserve"> в формате аудио с высоким качеством записи, в обычном стерео-режиме, с указанием названия композиции и её автора (</w:t>
      </w:r>
      <w:r>
        <w:rPr>
          <w:i/>
          <w:iCs/>
          <w:sz w:val="28"/>
          <w:szCs w:val="28"/>
        </w:rPr>
        <w:t>использование музыки и песен военных лет приветствуется).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4.4. Использование видеоролика или слайд-шоу (с учетом организационных возможностей) параллельно с выступлением приветствуется.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4.5. Творческий номер должен соответствовать следующим критериям: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 (обязательно);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lastRenderedPageBreak/>
        <w:t>- раскрытие темы;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- оригинальность идеи, нестандартные творческие решения;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целостность номера, композиционное единство;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выразительность и эмоциональность инсценировки;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уровень исполнительского мастерства и сценической культуры;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артистичность, актёрское мастерство, качество исполнения, удачные элементы театрализации;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сценография (оформление сцены, действие на сцене, костюмы).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Повествование о малоизвестных Героях или исторических фактах - приветствуется.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4.6. Участники Конкурса соглашаются с тем, что творческий номер может быть показан любым способом на любых акциях, проводимых Организаторами, как во время проведения Конкурса, так и после его окончания, и не претендуют на выплату авторского гонорара.</w:t>
      </w:r>
    </w:p>
    <w:p w:rsidR="000744A0" w:rsidRDefault="000744A0" w:rsidP="000744A0">
      <w:pPr>
        <w:pStyle w:val="Standard"/>
        <w:rPr>
          <w:sz w:val="28"/>
          <w:szCs w:val="28"/>
        </w:rPr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Оргкомитет и жюри Конкурса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5.1. Оргкомитет и жюри создаются в муниципальных районах и городских округах Республики Крым и городе Севастополе.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5.2. Оргкомитет Конкурса создается из числа представителей Межрегиональной общественной организации «РУССКОЕ ЕДИНСТВО», органов управления образованием, Министерства образования, науки и молодежи Республики Крым, Департамента образования города Севастополя, Министерства культуры Республики Крым, учреждений дополнительного образования. В состав Оргкомитета могут входить представители молодежных и детских общественных организаций, представители муниципальных органов власти.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5.3. Оргкомитет проводит организационную работу по подготовке и проведению Конкурса, готовит итоговые материалы.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5.4. Жюри Конкурса формируется из числа представителей органов государственной власти и исполнительной власти муниципальных образований Республики Крым и города Севастополя; специалистов соответствующего профиля (педагоги-организаторы, музыкальные руководители, концертмейстеры, режиссеры  и т.д.); представителей общественных организаций (Совет Ветеранов, детские и молодежные общественные организации, клубы патриотической песни, военно-патриотические клубы и т.д.); представителей оргкомитета Конкурса.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5.5. В обязанности жюри входит просмотр, оценка выступления участников Конкурса, определение победителей.</w:t>
      </w:r>
    </w:p>
    <w:p w:rsidR="000744A0" w:rsidRDefault="000744A0" w:rsidP="000744A0">
      <w:pPr>
        <w:pStyle w:val="Standard"/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Конкурса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6.1. Конкурс проводится с февраля по май 2018 года:</w:t>
      </w:r>
    </w:p>
    <w:p w:rsidR="000744A0" w:rsidRDefault="000744A0" w:rsidP="000744A0">
      <w:pPr>
        <w:pStyle w:val="Standard"/>
      </w:pPr>
      <w:r>
        <w:rPr>
          <w:b/>
          <w:sz w:val="28"/>
          <w:szCs w:val="28"/>
        </w:rPr>
        <w:t>1 этап – районный/городской</w:t>
      </w:r>
      <w:r>
        <w:rPr>
          <w:sz w:val="28"/>
          <w:szCs w:val="28"/>
        </w:rPr>
        <w:t xml:space="preserve"> - в Республике Крым, районные - в городе Севастополе – с 20 февраля по 31 марта 2018 года;</w:t>
      </w:r>
    </w:p>
    <w:p w:rsidR="000744A0" w:rsidRDefault="000744A0" w:rsidP="000744A0">
      <w:pPr>
        <w:pStyle w:val="Standard"/>
      </w:pPr>
      <w:r>
        <w:rPr>
          <w:b/>
          <w:sz w:val="28"/>
          <w:szCs w:val="28"/>
        </w:rPr>
        <w:t>отборочный</w:t>
      </w:r>
      <w:r>
        <w:rPr>
          <w:sz w:val="28"/>
          <w:szCs w:val="28"/>
        </w:rPr>
        <w:t xml:space="preserve"> – для студентов средних профессиональных учреждений, расположенных в Республике Крым и городе Севастополе - </w:t>
      </w:r>
      <w:r w:rsidR="009B18E8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 2018 г., в городе Симферополе.</w:t>
      </w:r>
    </w:p>
    <w:p w:rsidR="000744A0" w:rsidRDefault="000744A0" w:rsidP="000744A0">
      <w:pPr>
        <w:pStyle w:val="Standard"/>
      </w:pPr>
      <w:r>
        <w:rPr>
          <w:b/>
          <w:sz w:val="28"/>
          <w:szCs w:val="28"/>
        </w:rPr>
        <w:lastRenderedPageBreak/>
        <w:t>2 этап - зональный</w:t>
      </w:r>
      <w:r>
        <w:rPr>
          <w:sz w:val="28"/>
          <w:szCs w:val="28"/>
        </w:rPr>
        <w:t xml:space="preserve"> – с16 апреля по 04 мая 2018 года (по отдельному графику, который утверждается совместным приказом);</w:t>
      </w:r>
    </w:p>
    <w:p w:rsidR="000744A0" w:rsidRDefault="000744A0" w:rsidP="000744A0">
      <w:pPr>
        <w:pStyle w:val="Standard"/>
      </w:pPr>
      <w:r>
        <w:rPr>
          <w:b/>
          <w:sz w:val="28"/>
          <w:szCs w:val="28"/>
        </w:rPr>
        <w:t>3 этап – финальный</w:t>
      </w:r>
      <w:r>
        <w:rPr>
          <w:sz w:val="28"/>
          <w:szCs w:val="28"/>
        </w:rPr>
        <w:t xml:space="preserve"> – 08 мая 2018 года, в г. Симферополь.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 xml:space="preserve">6.2. Заявки на участие в Конкурсе установленного образца (приложение 1) подаются исключительно образовательными организациями непосредственно в оргкомитет Конкурса в период с 01 по 15 февраля 2018 года по электронному адресу </w:t>
      </w:r>
      <w:hyperlink r:id="rId5" w:history="1">
        <w:r>
          <w:rPr>
            <w:rStyle w:val="Internetlink"/>
            <w:sz w:val="28"/>
            <w:szCs w:val="28"/>
          </w:rPr>
          <w:t>nasledniki_pobedy@mail.ru</w:t>
        </w:r>
      </w:hyperlink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+</w:t>
      </w:r>
      <w:r w:rsidR="00EA1788">
        <w:rPr>
          <w:sz w:val="28"/>
          <w:szCs w:val="28"/>
        </w:rPr>
        <w:t>7978 06999</w:t>
      </w:r>
      <w:r w:rsidR="00F62698" w:rsidRPr="00F62698">
        <w:rPr>
          <w:sz w:val="28"/>
          <w:szCs w:val="28"/>
        </w:rPr>
        <w:t>81</w:t>
      </w:r>
      <w:r w:rsidRPr="00F62698">
        <w:rPr>
          <w:sz w:val="28"/>
          <w:szCs w:val="28"/>
        </w:rPr>
        <w:t xml:space="preserve"> (</w:t>
      </w:r>
      <w:r w:rsidR="00F62698" w:rsidRPr="00F62698">
        <w:rPr>
          <w:sz w:val="28"/>
          <w:szCs w:val="28"/>
        </w:rPr>
        <w:t>Постольникова Ирина Васильевна</w:t>
      </w:r>
      <w:r w:rsidR="000D4D3A">
        <w:rPr>
          <w:sz w:val="28"/>
          <w:szCs w:val="28"/>
        </w:rPr>
        <w:t>);</w:t>
      </w:r>
    </w:p>
    <w:p w:rsidR="000D4D3A" w:rsidRDefault="000D4D3A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+7978 0635448 (</w:t>
      </w:r>
      <w:proofErr w:type="spellStart"/>
      <w:r>
        <w:rPr>
          <w:sz w:val="28"/>
          <w:szCs w:val="28"/>
        </w:rPr>
        <w:t>Сырбу</w:t>
      </w:r>
      <w:proofErr w:type="spellEnd"/>
      <w:r>
        <w:rPr>
          <w:sz w:val="28"/>
          <w:szCs w:val="28"/>
        </w:rPr>
        <w:t xml:space="preserve"> Наталья Геннадьевна).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6.3. От каждого образовательного учреждения участие в районном/ городском этапе Конкурса (1 этап) может принять только один участник (или коллектив участников численностью до 10 человек) из 1-7 и 8-11 классов (всего два творческих номера от учреждения).</w:t>
      </w:r>
    </w:p>
    <w:p w:rsidR="000744A0" w:rsidRDefault="000744A0" w:rsidP="000744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Организаторам районного/ городского этапа не позднее, чем за 10 дней до его проведения, необходимо проинформировать о дате и месте проведения Оргкомитет Республики Крым и города федерального значения Севастополя.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6.4. Участники районного/городского этапа, занявшие I, II места в номинациях «возрастная группа - 1-7 классы», «возрастная группа - 8-11 классы», приглашаются для участия в зональном этапе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 xml:space="preserve">6.5. Для студентов средних профессиональных учреждений </w:t>
      </w:r>
      <w:r w:rsidR="000D4D3A">
        <w:rPr>
          <w:b/>
          <w:sz w:val="28"/>
          <w:szCs w:val="28"/>
        </w:rPr>
        <w:t>13</w:t>
      </w:r>
      <w:r w:rsidRPr="00DA41E8">
        <w:rPr>
          <w:b/>
          <w:sz w:val="28"/>
          <w:szCs w:val="28"/>
        </w:rPr>
        <w:t xml:space="preserve"> апреля 2018 года</w:t>
      </w:r>
      <w:r>
        <w:rPr>
          <w:sz w:val="28"/>
          <w:szCs w:val="28"/>
        </w:rPr>
        <w:t xml:space="preserve"> проводится отдельный отборочный этап в городе Симферополе. Победители отборочного этапа из числа студентов,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будут приглашены для участия в финальном (заключительном) этапе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6.6. Победители зонального этапа Конкурса в номинациях «возрастная группа - 1-7 классы», «возрастная группа - 8-11 классы», занявшие I место, будут приглашены для участия в финальном (заключительном) этапе Конкурса в г. Симферополь.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6.7. По приглашению Оргкомитета в финальном этапе Конкурса могут принимать участие детские коллективы республиканских учреждений дополнительного образования.</w:t>
      </w: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победителей и призеров Конкурса.</w:t>
      </w:r>
    </w:p>
    <w:p w:rsidR="000744A0" w:rsidRDefault="000744A0" w:rsidP="000744A0">
      <w:pPr>
        <w:pStyle w:val="Standard"/>
        <w:shd w:val="clear" w:color="auto" w:fill="FFFFFF"/>
      </w:pPr>
      <w:r>
        <w:rPr>
          <w:sz w:val="28"/>
          <w:szCs w:val="28"/>
        </w:rPr>
        <w:t>7.1. Участники 1 (районного/ городского) этапа Конкурса, занявшие I и II места в номинациях «возрастная группа - 1-7 классы», «возрастная группа – 8 – 11 классы», награждаются дипломами и переходят на следующий этап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 xml:space="preserve">Участники, занявшие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в 1 этапе Конкурса, награждаются дипломами и памятными подарками от организаторов данного этапа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 xml:space="preserve">7.2. Участники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(зонального) этапа Конкурса, занявшие III место, награждаются дипломом и призовым сертификатом на экскурсионную поездку по культурно-историческим и местам боевой славы Республики Крым, города Севастополя от Организаторов Конкурса.  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lastRenderedPageBreak/>
        <w:t>Участники, занявшие II место в зональном этапе Конкурса, награждаются дипломом и сертификатом на получение путевки в детский оздоровительный лагерь от</w:t>
      </w:r>
      <w:r>
        <w:rPr>
          <w:color w:val="FF420E"/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образования, науки и молодежи Республики Крым и Департамента образования города Севастополя.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Участники, занявшие I место в зональном этапе Конкурса, приглашаются для участия в заключительном, финальном этапе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7.3. Участники финального этапа Конкурса в номинации «возрастная группа – учащиеся 8–11 классов и студенты средних профессиональных учреждений», занявшие I, II места, награждаются дипломами и призовым сертификатом на туристическую поездку «По Золотому кольцу России»</w:t>
      </w:r>
      <w:r>
        <w:rPr>
          <w:color w:val="000000"/>
          <w:sz w:val="28"/>
          <w:szCs w:val="28"/>
        </w:rPr>
        <w:t xml:space="preserve"> от Организаторов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 xml:space="preserve">Участники финального этапа Конкурса в номинации «учащиеся 8–11 классов и студенты средних профессиональных учреждений», занявшие III место, награждаются дипломами и сертификатом на получение путевки в детский оздоровительный лагерь от </w:t>
      </w:r>
      <w:r>
        <w:rPr>
          <w:color w:val="000000"/>
          <w:sz w:val="28"/>
          <w:szCs w:val="28"/>
        </w:rPr>
        <w:t>Министерства образования, науки и молодежи Республики Крым, Департамента образования города Севастополя.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7.4. Участники финального этапа Конкурса в номинации «возрастная группа – учащиеся 1-7 классов», занявшие I, II и III места, награждаются дипломами и сертификатом на получение путевки в детский оздоровительный лагерь</w:t>
      </w:r>
      <w:r>
        <w:rPr>
          <w:color w:val="FF420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Министерства образования, науки и молодежи Республики Крым и Департамента образования города Севастополя.</w:t>
      </w:r>
    </w:p>
    <w:p w:rsidR="000744A0" w:rsidRDefault="000744A0" w:rsidP="000744A0">
      <w:pPr>
        <w:pStyle w:val="Standard"/>
      </w:pPr>
      <w:r>
        <w:rPr>
          <w:color w:val="000000"/>
          <w:sz w:val="28"/>
          <w:szCs w:val="28"/>
        </w:rPr>
        <w:t>7.5. Участники Конкурса могут быть отмечены п</w:t>
      </w:r>
      <w:r>
        <w:rPr>
          <w:sz w:val="28"/>
          <w:szCs w:val="28"/>
        </w:rPr>
        <w:t>амятными подарками в специальных номинациях от Организаторов и партнеров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7.6. Результаты Конкурса публикуются на официальных сайтах Организаторов (</w:t>
      </w:r>
      <w:hyperlink r:id="rId6" w:history="1">
        <w:r>
          <w:rPr>
            <w:rStyle w:val="Internetlink"/>
            <w:sz w:val="28"/>
            <w:szCs w:val="28"/>
          </w:rPr>
          <w:t>http://russkoe-edinstvo.com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Internetlink"/>
            <w:sz w:val="28"/>
            <w:szCs w:val="28"/>
          </w:rPr>
          <w:t>http://monm.rk.gov.ru/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Internetlink"/>
            <w:sz w:val="28"/>
            <w:szCs w:val="28"/>
          </w:rPr>
          <w:t>http://vk.com/mnp2015</w:t>
        </w:r>
      </w:hyperlink>
      <w:r>
        <w:rPr>
          <w:sz w:val="28"/>
          <w:szCs w:val="28"/>
        </w:rPr>
        <w:t>).</w:t>
      </w:r>
    </w:p>
    <w:p w:rsidR="000744A0" w:rsidRDefault="000744A0" w:rsidP="000744A0">
      <w:pPr>
        <w:pStyle w:val="Standard"/>
        <w:rPr>
          <w:b/>
          <w:sz w:val="28"/>
          <w:szCs w:val="28"/>
        </w:rPr>
      </w:pPr>
    </w:p>
    <w:p w:rsidR="000744A0" w:rsidRDefault="000744A0" w:rsidP="000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 Конкурса.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8.1. Финансирование проведения Конкурса осуществляется за счет внебюджетных, бюджетных, привлеченных и спонсорских средств.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Призовой фонд Конкурса формируется за счет внебюджетных, бюджетных и привлеченных средств, добровольных взносов.</w:t>
      </w:r>
    </w:p>
    <w:p w:rsidR="000744A0" w:rsidRDefault="000744A0" w:rsidP="000744A0">
      <w:pPr>
        <w:pStyle w:val="Standard"/>
      </w:pPr>
      <w:r>
        <w:rPr>
          <w:sz w:val="28"/>
          <w:szCs w:val="28"/>
        </w:rPr>
        <w:t>8.2. Оргкомитет Конкурса оставляет за собой право внесения необходимых корректировок в данное Положение.</w:t>
      </w:r>
    </w:p>
    <w:p w:rsidR="000744A0" w:rsidRDefault="000744A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176D76" w:rsidRDefault="00176D76" w:rsidP="00176D76">
      <w:pPr>
        <w:pStyle w:val="Standard"/>
        <w:tabs>
          <w:tab w:val="left" w:pos="1440"/>
        </w:tabs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176D76" w:rsidRDefault="00176D76" w:rsidP="00176D76">
      <w:pPr>
        <w:pStyle w:val="Standard"/>
        <w:autoSpaceDE w:val="0"/>
        <w:jc w:val="center"/>
        <w:rPr>
          <w:rFonts w:cs="Calibri"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40017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76" w:rsidRDefault="00176D76" w:rsidP="00176D76">
      <w:pPr>
        <w:pStyle w:val="Standard"/>
        <w:autoSpaceDE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176D76" w:rsidRDefault="00176D76" w:rsidP="00176D76">
      <w:pPr>
        <w:pStyle w:val="Standard"/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на участие в  творческом конкурсе</w:t>
      </w:r>
    </w:p>
    <w:p w:rsidR="00176D76" w:rsidRDefault="00176D76" w:rsidP="00176D76">
      <w:pPr>
        <w:pStyle w:val="Standard"/>
        <w:autoSpaceDE w:val="0"/>
        <w:jc w:val="center"/>
      </w:pPr>
      <w:r w:rsidRPr="00AB2B4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– НАСЛЕДНИКИ ПОБЕДЫ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!</w:t>
      </w:r>
      <w:proofErr w:type="gramEnd"/>
      <w:r w:rsidRPr="00AB2B44">
        <w:rPr>
          <w:sz w:val="28"/>
          <w:szCs w:val="28"/>
        </w:rPr>
        <w:t>»</w:t>
      </w:r>
    </w:p>
    <w:p w:rsidR="00176D76" w:rsidRPr="00AB2B44" w:rsidRDefault="00176D76" w:rsidP="00176D76">
      <w:pPr>
        <w:pStyle w:val="Standard"/>
        <w:autoSpaceDE w:val="0"/>
        <w:jc w:val="center"/>
        <w:rPr>
          <w:rFonts w:cs="Calibri"/>
        </w:rPr>
      </w:pPr>
    </w:p>
    <w:tbl>
      <w:tblPr>
        <w:tblW w:w="961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791"/>
      </w:tblGrid>
      <w:tr w:rsidR="00176D76" w:rsidTr="00811B28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Город/ район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Название образовательной организации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(по Уставу)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</w:rPr>
            </w:pP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Возрастная категория</w:t>
            </w:r>
          </w:p>
          <w:p w:rsidR="00176D76" w:rsidRDefault="00176D76" w:rsidP="00811B28">
            <w:pPr>
              <w:pStyle w:val="Standard"/>
              <w:autoSpaceDE w:val="0"/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нужное подчеркнуть)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tabs>
                <w:tab w:val="left" w:pos="1622"/>
              </w:tabs>
              <w:autoSpaceDE w:val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Учащиеся  (1-</w:t>
            </w:r>
            <w:r w:rsidRPr="00AB2B44">
              <w:rPr>
                <w:rFonts w:ascii="Helvetica Neue" w:hAnsi="Helvetica Neue" w:cs="Helvetica Neue"/>
                <w:color w:val="16191F"/>
                <w:szCs w:val="24"/>
              </w:rPr>
              <w:t xml:space="preserve"> 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классы)</w:t>
            </w:r>
          </w:p>
          <w:p w:rsidR="00176D76" w:rsidRDefault="00176D76" w:rsidP="00811B28">
            <w:pPr>
              <w:pStyle w:val="Standard"/>
              <w:tabs>
                <w:tab w:val="left" w:pos="1622"/>
              </w:tabs>
              <w:autoSpaceDE w:val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Учащиеся  (</w:t>
            </w:r>
            <w:r w:rsidRPr="00AB2B44">
              <w:rPr>
                <w:rFonts w:ascii="Helvetica Neue" w:hAnsi="Helvetica Neue" w:cs="Helvetica Neue"/>
                <w:color w:val="16191F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-11 классы)</w:t>
            </w:r>
          </w:p>
          <w:p w:rsidR="00176D76" w:rsidRDefault="00176D76" w:rsidP="00811B28">
            <w:pPr>
              <w:pStyle w:val="Standard"/>
              <w:tabs>
                <w:tab w:val="left" w:pos="1622"/>
              </w:tabs>
              <w:autoSpaceDE w:val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Студенты средних профессиональных учреждени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AB2B44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proofErr w:type="gramEnd"/>
            <w:r w:rsidRPr="00AB2B44">
              <w:rPr>
                <w:rFonts w:ascii="Times New Roman CYR" w:hAnsi="Times New Roman CYR" w:cs="Times New Roman CYR"/>
                <w:sz w:val="28"/>
                <w:szCs w:val="28"/>
              </w:rPr>
              <w:t>до 18 лет)</w:t>
            </w: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номера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ФИО руководителя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(полностью)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  <w:tr w:rsidR="00176D76" w:rsidTr="00811B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Необходимость технических средств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76" w:rsidRDefault="00176D76" w:rsidP="00811B28">
            <w:pPr>
              <w:pStyle w:val="Standard"/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</w:tbl>
    <w:p w:rsidR="00176D76" w:rsidRDefault="00176D76" w:rsidP="00176D76">
      <w:pPr>
        <w:pStyle w:val="Standard"/>
      </w:pPr>
    </w:p>
    <w:p w:rsidR="00B35260" w:rsidRDefault="00B35260" w:rsidP="000744A0">
      <w:pPr>
        <w:pStyle w:val="Standard"/>
        <w:rPr>
          <w:sz w:val="28"/>
          <w:szCs w:val="28"/>
        </w:rPr>
      </w:pPr>
    </w:p>
    <w:p w:rsidR="00F40DC2" w:rsidRDefault="00F40DC2" w:rsidP="000744A0">
      <w:pPr>
        <w:pStyle w:val="Standard"/>
        <w:rPr>
          <w:sz w:val="28"/>
          <w:szCs w:val="28"/>
        </w:rPr>
      </w:pPr>
    </w:p>
    <w:p w:rsidR="00714986" w:rsidRDefault="00714986" w:rsidP="007B577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714986" w:rsidSect="00A057E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2C90" w:rsidRPr="00B12C90" w:rsidRDefault="00B12C90" w:rsidP="008A3AB6">
      <w:pPr>
        <w:tabs>
          <w:tab w:val="left" w:pos="993"/>
        </w:tabs>
        <w:spacing w:line="240" w:lineRule="auto"/>
        <w:ind w:firstLine="5103"/>
        <w:contextualSpacing/>
      </w:pPr>
    </w:p>
    <w:sectPr w:rsidR="00B12C90" w:rsidRPr="00B12C90" w:rsidSect="009B18E8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51"/>
    <w:multiLevelType w:val="hybridMultilevel"/>
    <w:tmpl w:val="F4E6ADB6"/>
    <w:lvl w:ilvl="0" w:tplc="416E7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6F5D18"/>
    <w:multiLevelType w:val="hybridMultilevel"/>
    <w:tmpl w:val="75603EFC"/>
    <w:lvl w:ilvl="0" w:tplc="332A2BA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73A9"/>
    <w:multiLevelType w:val="hybridMultilevel"/>
    <w:tmpl w:val="40845D1A"/>
    <w:lvl w:ilvl="0" w:tplc="0B74A1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1DC2"/>
    <w:multiLevelType w:val="multilevel"/>
    <w:tmpl w:val="43545E3C"/>
    <w:lvl w:ilvl="0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1F64D0F"/>
    <w:multiLevelType w:val="hybridMultilevel"/>
    <w:tmpl w:val="FBB4CE00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A5507"/>
    <w:multiLevelType w:val="hybridMultilevel"/>
    <w:tmpl w:val="6A4AFE20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62C1C"/>
    <w:multiLevelType w:val="multilevel"/>
    <w:tmpl w:val="36F60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F5B13F4"/>
    <w:multiLevelType w:val="multilevel"/>
    <w:tmpl w:val="64EE91D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EA"/>
    <w:rsid w:val="0006034D"/>
    <w:rsid w:val="000744A0"/>
    <w:rsid w:val="00087F1D"/>
    <w:rsid w:val="000D4D3A"/>
    <w:rsid w:val="0016397F"/>
    <w:rsid w:val="00176D76"/>
    <w:rsid w:val="002443CC"/>
    <w:rsid w:val="004B2326"/>
    <w:rsid w:val="004F43F9"/>
    <w:rsid w:val="004F5DE2"/>
    <w:rsid w:val="00520072"/>
    <w:rsid w:val="005B3AB8"/>
    <w:rsid w:val="005B654E"/>
    <w:rsid w:val="0063717F"/>
    <w:rsid w:val="006A208C"/>
    <w:rsid w:val="00714986"/>
    <w:rsid w:val="0074321B"/>
    <w:rsid w:val="007B5771"/>
    <w:rsid w:val="008A3AB6"/>
    <w:rsid w:val="008D5777"/>
    <w:rsid w:val="00904175"/>
    <w:rsid w:val="00977955"/>
    <w:rsid w:val="009B18E8"/>
    <w:rsid w:val="00A057EA"/>
    <w:rsid w:val="00A27103"/>
    <w:rsid w:val="00A618AC"/>
    <w:rsid w:val="00B12C90"/>
    <w:rsid w:val="00B35260"/>
    <w:rsid w:val="00B71ACB"/>
    <w:rsid w:val="00C0305D"/>
    <w:rsid w:val="00C94F5B"/>
    <w:rsid w:val="00CF18A0"/>
    <w:rsid w:val="00D16DDF"/>
    <w:rsid w:val="00E618FB"/>
    <w:rsid w:val="00EA1788"/>
    <w:rsid w:val="00EB6B4D"/>
    <w:rsid w:val="00F40DC2"/>
    <w:rsid w:val="00F46540"/>
    <w:rsid w:val="00F61872"/>
    <w:rsid w:val="00F6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F9"/>
    <w:pPr>
      <w:ind w:left="720"/>
      <w:contextualSpacing/>
    </w:pPr>
  </w:style>
  <w:style w:type="table" w:styleId="a4">
    <w:name w:val="Table Grid"/>
    <w:basedOn w:val="a1"/>
    <w:uiPriority w:val="39"/>
    <w:rsid w:val="0063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2C90"/>
    <w:pPr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Internetlink">
    <w:name w:val="Internet link"/>
    <w:basedOn w:val="a0"/>
    <w:rsid w:val="000744A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B3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35260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np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m.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oe-edinstv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sledniki_pobed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2017-12-19T07:51:00Z</cp:lastPrinted>
  <dcterms:created xsi:type="dcterms:W3CDTF">2017-12-18T13:38:00Z</dcterms:created>
  <dcterms:modified xsi:type="dcterms:W3CDTF">2018-01-26T08:59:00Z</dcterms:modified>
</cp:coreProperties>
</file>